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287AE" w14:textId="77777777" w:rsidR="0011211E" w:rsidRPr="0011211E" w:rsidRDefault="0011211E" w:rsidP="0011211E">
      <w:pPr>
        <w:spacing w:after="0" w:line="240" w:lineRule="auto"/>
        <w:jc w:val="both"/>
        <w:rPr>
          <w:rFonts w:ascii="Times New Roman" w:eastAsia="Times New Roman" w:hAnsi="Times New Roman" w:cs="Times New Roman"/>
          <w:kern w:val="0"/>
          <w:sz w:val="24"/>
          <w:szCs w:val="20"/>
          <w:lang w:eastAsia="cs-CZ"/>
          <w14:ligatures w14:val="none"/>
        </w:rPr>
      </w:pPr>
    </w:p>
    <w:p w14:paraId="524C1545" w14:textId="77777777" w:rsidR="0011211E" w:rsidRPr="0011211E" w:rsidRDefault="0011211E" w:rsidP="0011211E">
      <w:pPr>
        <w:keepNext/>
        <w:numPr>
          <w:ilvl w:val="1"/>
          <w:numId w:val="0"/>
        </w:numPr>
        <w:tabs>
          <w:tab w:val="num" w:pos="0"/>
        </w:tabs>
        <w:suppressAutoHyphens/>
        <w:spacing w:after="0" w:line="360" w:lineRule="auto"/>
        <w:jc w:val="center"/>
        <w:outlineLvl w:val="1"/>
        <w:rPr>
          <w:rFonts w:ascii="Times New Roman" w:eastAsia="Times New Roman" w:hAnsi="Times New Roman" w:cs="Times New Roman"/>
          <w:b/>
          <w:kern w:val="0"/>
          <w:sz w:val="28"/>
          <w:szCs w:val="28"/>
          <w:lang w:eastAsia="cs-CZ"/>
          <w14:ligatures w14:val="none"/>
        </w:rPr>
      </w:pPr>
      <w:r w:rsidRPr="0011211E">
        <w:rPr>
          <w:rFonts w:ascii="Times New Roman" w:eastAsia="Times New Roman" w:hAnsi="Times New Roman" w:cs="Times New Roman"/>
          <w:b/>
          <w:kern w:val="0"/>
          <w:sz w:val="28"/>
          <w:szCs w:val="28"/>
          <w:lang w:eastAsia="cs-CZ"/>
          <w14:ligatures w14:val="none"/>
        </w:rPr>
        <w:t>Centrum sociálních služeb Uničov, příspěvková organizace</w:t>
      </w:r>
    </w:p>
    <w:p w14:paraId="2D05F5AF" w14:textId="4161C741" w:rsidR="0011211E" w:rsidRDefault="0011211E" w:rsidP="0011211E">
      <w:pPr>
        <w:keepNext/>
        <w:spacing w:after="0" w:line="360" w:lineRule="auto"/>
        <w:outlineLvl w:val="2"/>
        <w:rPr>
          <w:rFonts w:ascii="Times New Roman" w:eastAsia="Times New Roman" w:hAnsi="Times New Roman" w:cs="Times New Roman"/>
          <w:b/>
          <w:bCs/>
          <w:kern w:val="0"/>
          <w:sz w:val="20"/>
          <w:szCs w:val="20"/>
          <w:lang w:eastAsia="cs-CZ"/>
          <w14:ligatures w14:val="none"/>
        </w:rPr>
      </w:pPr>
      <w:r w:rsidRPr="0011211E">
        <w:rPr>
          <w:rFonts w:ascii="Times New Roman" w:eastAsia="Times New Roman" w:hAnsi="Times New Roman" w:cs="Times New Roman"/>
          <w:b/>
          <w:bCs/>
          <w:kern w:val="0"/>
          <w:sz w:val="20"/>
          <w:szCs w:val="20"/>
          <w:lang w:eastAsia="cs-CZ"/>
          <w14:ligatures w14:val="none"/>
        </w:rPr>
        <w:t xml:space="preserve">                   </w:t>
      </w:r>
      <w:r w:rsidR="003C5B81">
        <w:rPr>
          <w:rFonts w:ascii="Times New Roman" w:eastAsia="Times New Roman" w:hAnsi="Times New Roman" w:cs="Times New Roman"/>
          <w:b/>
          <w:bCs/>
          <w:kern w:val="0"/>
          <w:sz w:val="20"/>
          <w:szCs w:val="20"/>
          <w:lang w:eastAsia="cs-CZ"/>
          <w14:ligatures w14:val="none"/>
        </w:rPr>
        <w:t xml:space="preserve">            </w:t>
      </w:r>
      <w:r w:rsidRPr="0011211E">
        <w:rPr>
          <w:rFonts w:ascii="Times New Roman" w:eastAsia="Times New Roman" w:hAnsi="Times New Roman" w:cs="Times New Roman"/>
          <w:b/>
          <w:bCs/>
          <w:kern w:val="0"/>
          <w:sz w:val="20"/>
          <w:szCs w:val="20"/>
          <w:lang w:eastAsia="cs-CZ"/>
          <w14:ligatures w14:val="none"/>
        </w:rPr>
        <w:t xml:space="preserve">  Bratří Čapků 662, 783 91 Uničov                                                       tel.: 585 054</w:t>
      </w:r>
      <w:r>
        <w:rPr>
          <w:rFonts w:ascii="Times New Roman" w:eastAsia="Times New Roman" w:hAnsi="Times New Roman" w:cs="Times New Roman"/>
          <w:b/>
          <w:bCs/>
          <w:kern w:val="0"/>
          <w:sz w:val="20"/>
          <w:szCs w:val="20"/>
          <w:lang w:eastAsia="cs-CZ"/>
          <w14:ligatures w14:val="none"/>
        </w:rPr>
        <w:t> </w:t>
      </w:r>
      <w:r w:rsidRPr="0011211E">
        <w:rPr>
          <w:rFonts w:ascii="Times New Roman" w:eastAsia="Times New Roman" w:hAnsi="Times New Roman" w:cs="Times New Roman"/>
          <w:b/>
          <w:bCs/>
          <w:kern w:val="0"/>
          <w:sz w:val="20"/>
          <w:szCs w:val="20"/>
          <w:lang w:eastAsia="cs-CZ"/>
          <w14:ligatures w14:val="none"/>
        </w:rPr>
        <w:t>446</w:t>
      </w:r>
    </w:p>
    <w:p w14:paraId="7B278BF3" w14:textId="78F74F3B" w:rsidR="0011211E" w:rsidRPr="0011211E" w:rsidRDefault="0011211E" w:rsidP="0011211E">
      <w:pPr>
        <w:keepNext/>
        <w:spacing w:after="0" w:line="360" w:lineRule="auto"/>
        <w:outlineLvl w:val="2"/>
        <w:rPr>
          <w:rFonts w:ascii="Times New Roman" w:eastAsia="Times New Roman" w:hAnsi="Times New Roman" w:cs="Times New Roman"/>
          <w:b/>
          <w:bCs/>
          <w:kern w:val="0"/>
          <w:sz w:val="20"/>
          <w:szCs w:val="20"/>
          <w:lang w:eastAsia="cs-CZ"/>
          <w14:ligatures w14:val="none"/>
        </w:rPr>
      </w:pPr>
      <w:r>
        <w:rPr>
          <w:rFonts w:ascii="Times New Roman" w:eastAsia="Times New Roman" w:hAnsi="Times New Roman" w:cs="Times New Roman"/>
          <w:b/>
          <w:bCs/>
          <w:kern w:val="0"/>
          <w:sz w:val="20"/>
          <w:szCs w:val="20"/>
          <w:lang w:eastAsia="cs-CZ"/>
          <w14:ligatures w14:val="none"/>
        </w:rPr>
        <w:t xml:space="preserve">                   </w:t>
      </w:r>
      <w:r w:rsidR="003C5B81">
        <w:rPr>
          <w:rFonts w:ascii="Times New Roman" w:eastAsia="Times New Roman" w:hAnsi="Times New Roman" w:cs="Times New Roman"/>
          <w:b/>
          <w:bCs/>
          <w:kern w:val="0"/>
          <w:sz w:val="20"/>
          <w:szCs w:val="20"/>
          <w:lang w:eastAsia="cs-CZ"/>
          <w14:ligatures w14:val="none"/>
        </w:rPr>
        <w:t xml:space="preserve">          </w:t>
      </w:r>
      <w:r w:rsidRPr="0011211E">
        <w:rPr>
          <w:rFonts w:ascii="Times New Roman" w:eastAsia="Times New Roman" w:hAnsi="Times New Roman" w:cs="Times New Roman"/>
          <w:b/>
          <w:bCs/>
          <w:kern w:val="0"/>
          <w:sz w:val="20"/>
          <w:szCs w:val="20"/>
          <w:lang w:eastAsia="cs-CZ"/>
          <w14:ligatures w14:val="none"/>
        </w:rPr>
        <w:t xml:space="preserve"> </w:t>
      </w:r>
      <w:r>
        <w:rPr>
          <w:rFonts w:ascii="Times New Roman" w:eastAsia="Times New Roman" w:hAnsi="Times New Roman" w:cs="Times New Roman"/>
          <w:b/>
          <w:bCs/>
          <w:kern w:val="0"/>
          <w:sz w:val="20"/>
          <w:szCs w:val="20"/>
          <w:lang w:eastAsia="cs-CZ"/>
          <w14:ligatures w14:val="none"/>
        </w:rPr>
        <w:t>_______________________________________________________________________</w:t>
      </w:r>
      <w:r w:rsidRPr="0011211E">
        <w:rPr>
          <w:rFonts w:ascii="Arial" w:eastAsia="Times New Roman" w:hAnsi="Arial" w:cs="Arial"/>
          <w:bCs/>
          <w:kern w:val="0"/>
          <w:sz w:val="28"/>
          <w:szCs w:val="28"/>
          <w:u w:val="single"/>
          <w:lang w:eastAsia="cs-CZ"/>
          <w14:ligatures w14:val="none"/>
        </w:rPr>
        <w:t xml:space="preserve">        </w:t>
      </w:r>
    </w:p>
    <w:p w14:paraId="5B97194F" w14:textId="15ECDE91" w:rsidR="0011211E" w:rsidRDefault="0011211E" w:rsidP="0011211E">
      <w:pPr>
        <w:keepNext/>
        <w:spacing w:after="0" w:line="240" w:lineRule="auto"/>
        <w:jc w:val="center"/>
        <w:outlineLvl w:val="2"/>
        <w:rPr>
          <w:rFonts w:ascii="Times New Roman" w:eastAsia="Times New Roman" w:hAnsi="Times New Roman" w:cs="Times New Roman"/>
          <w:b/>
          <w:kern w:val="0"/>
          <w:sz w:val="20"/>
          <w:szCs w:val="20"/>
          <w:lang w:eastAsia="cs-CZ"/>
          <w14:ligatures w14:val="none"/>
        </w:rPr>
      </w:pPr>
      <w:r w:rsidRPr="0011211E">
        <w:rPr>
          <w:rFonts w:ascii="Times New Roman" w:eastAsia="Times New Roman" w:hAnsi="Times New Roman" w:cs="Times New Roman"/>
          <w:b/>
          <w:kern w:val="0"/>
          <w:sz w:val="20"/>
          <w:szCs w:val="20"/>
          <w:lang w:eastAsia="cs-CZ"/>
          <w14:ligatures w14:val="none"/>
        </w:rPr>
        <w:t>pečovatelská služba</w:t>
      </w:r>
    </w:p>
    <w:p w14:paraId="4DC2D714" w14:textId="77777777" w:rsidR="0011211E" w:rsidRPr="0011211E" w:rsidRDefault="0011211E" w:rsidP="0011211E">
      <w:pPr>
        <w:keepNext/>
        <w:spacing w:after="0" w:line="240" w:lineRule="auto"/>
        <w:jc w:val="center"/>
        <w:outlineLvl w:val="2"/>
        <w:rPr>
          <w:rFonts w:ascii="Arial" w:eastAsia="Times New Roman" w:hAnsi="Arial" w:cs="Arial"/>
          <w:bCs/>
          <w:kern w:val="0"/>
          <w:sz w:val="28"/>
          <w:szCs w:val="28"/>
          <w:u w:val="single"/>
          <w:lang w:eastAsia="cs-CZ"/>
          <w14:ligatures w14:val="none"/>
        </w:rPr>
      </w:pPr>
    </w:p>
    <w:p w14:paraId="4EB2D4D3" w14:textId="77777777" w:rsidR="0011211E" w:rsidRPr="0011211E" w:rsidRDefault="0011211E" w:rsidP="0011211E">
      <w:pPr>
        <w:spacing w:after="0" w:line="240" w:lineRule="auto"/>
        <w:jc w:val="center"/>
        <w:rPr>
          <w:rFonts w:ascii="Tahoma" w:eastAsia="Times New Roman" w:hAnsi="Tahoma" w:cs="Times New Roman"/>
          <w:kern w:val="0"/>
          <w:sz w:val="24"/>
          <w:szCs w:val="20"/>
          <w:lang w:eastAsia="cs-CZ"/>
          <w14:ligatures w14:val="none"/>
        </w:rPr>
      </w:pPr>
    </w:p>
    <w:p w14:paraId="3D9B766C" w14:textId="12AA052D" w:rsidR="0011211E" w:rsidRPr="0011211E" w:rsidRDefault="0011211E" w:rsidP="0011211E">
      <w:pPr>
        <w:spacing w:after="0" w:line="276" w:lineRule="auto"/>
        <w:jc w:val="center"/>
        <w:rPr>
          <w:rFonts w:ascii="Arial" w:eastAsia="Times New Roman" w:hAnsi="Arial" w:cs="Arial"/>
          <w:b/>
          <w:kern w:val="0"/>
          <w:sz w:val="24"/>
          <w:szCs w:val="24"/>
          <w:lang w:eastAsia="cs-CZ"/>
          <w14:ligatures w14:val="none"/>
        </w:rPr>
      </w:pPr>
      <w:r w:rsidRPr="0011211E">
        <w:rPr>
          <w:rFonts w:ascii="Arial" w:eastAsia="Times New Roman" w:hAnsi="Arial" w:cs="Arial"/>
          <w:b/>
          <w:kern w:val="0"/>
          <w:sz w:val="24"/>
          <w:szCs w:val="24"/>
          <w:lang w:eastAsia="cs-CZ"/>
          <w14:ligatures w14:val="none"/>
        </w:rPr>
        <w:t>Základní informace o poskytovan</w:t>
      </w:r>
      <w:r w:rsidR="00B61DA1">
        <w:rPr>
          <w:rFonts w:ascii="Arial" w:eastAsia="Times New Roman" w:hAnsi="Arial" w:cs="Arial"/>
          <w:b/>
          <w:kern w:val="0"/>
          <w:sz w:val="24"/>
          <w:szCs w:val="24"/>
          <w:lang w:eastAsia="cs-CZ"/>
          <w14:ligatures w14:val="none"/>
        </w:rPr>
        <w:t>í</w:t>
      </w:r>
      <w:r w:rsidRPr="0011211E">
        <w:rPr>
          <w:rFonts w:ascii="Arial" w:eastAsia="Times New Roman" w:hAnsi="Arial" w:cs="Arial"/>
          <w:b/>
          <w:kern w:val="0"/>
          <w:sz w:val="24"/>
          <w:szCs w:val="24"/>
          <w:lang w:eastAsia="cs-CZ"/>
          <w14:ligatures w14:val="none"/>
        </w:rPr>
        <w:t xml:space="preserve"> sociální </w:t>
      </w:r>
      <w:r w:rsidR="00B61DA1" w:rsidRPr="0011211E">
        <w:rPr>
          <w:rFonts w:ascii="Arial" w:eastAsia="Times New Roman" w:hAnsi="Arial" w:cs="Arial"/>
          <w:b/>
          <w:kern w:val="0"/>
          <w:sz w:val="24"/>
          <w:szCs w:val="24"/>
          <w:lang w:eastAsia="cs-CZ"/>
          <w14:ligatures w14:val="none"/>
        </w:rPr>
        <w:t>služb</w:t>
      </w:r>
      <w:r w:rsidR="00B61DA1">
        <w:rPr>
          <w:rFonts w:ascii="Arial" w:eastAsia="Times New Roman" w:hAnsi="Arial" w:cs="Arial"/>
          <w:b/>
          <w:kern w:val="0"/>
          <w:sz w:val="24"/>
          <w:szCs w:val="24"/>
          <w:lang w:eastAsia="cs-CZ"/>
          <w14:ligatures w14:val="none"/>
        </w:rPr>
        <w:t>y</w:t>
      </w:r>
      <w:r w:rsidR="00B61DA1" w:rsidRPr="0011211E">
        <w:rPr>
          <w:rFonts w:ascii="Arial" w:eastAsia="Times New Roman" w:hAnsi="Arial" w:cs="Arial"/>
          <w:b/>
          <w:kern w:val="0"/>
          <w:sz w:val="24"/>
          <w:szCs w:val="24"/>
          <w:lang w:eastAsia="cs-CZ"/>
          <w14:ligatures w14:val="none"/>
        </w:rPr>
        <w:t xml:space="preserve"> </w:t>
      </w:r>
      <w:r w:rsidR="00B61DA1">
        <w:rPr>
          <w:rFonts w:ascii="Arial" w:eastAsia="Times New Roman" w:hAnsi="Arial" w:cs="Arial"/>
          <w:b/>
          <w:kern w:val="0"/>
          <w:sz w:val="24"/>
          <w:szCs w:val="24"/>
          <w:lang w:eastAsia="cs-CZ"/>
          <w14:ligatures w14:val="none"/>
        </w:rPr>
        <w:t>– pečovatelská</w:t>
      </w:r>
      <w:r w:rsidRPr="0011211E">
        <w:rPr>
          <w:rFonts w:ascii="Arial" w:eastAsia="Times New Roman" w:hAnsi="Arial" w:cs="Arial"/>
          <w:b/>
          <w:kern w:val="0"/>
          <w:sz w:val="24"/>
          <w:szCs w:val="24"/>
          <w:lang w:eastAsia="cs-CZ"/>
          <w14:ligatures w14:val="none"/>
        </w:rPr>
        <w:t xml:space="preserve"> služba</w:t>
      </w:r>
    </w:p>
    <w:p w14:paraId="101AE9ED" w14:textId="32CD8CF1" w:rsidR="0011211E" w:rsidRPr="00B61DA1" w:rsidRDefault="00B61DA1" w:rsidP="00B61DA1">
      <w:pPr>
        <w:spacing w:after="0" w:line="276" w:lineRule="auto"/>
        <w:rPr>
          <w:rFonts w:ascii="Arial" w:eastAsia="Times New Roman" w:hAnsi="Arial" w:cs="Arial"/>
          <w:bCs/>
          <w:kern w:val="0"/>
          <w:sz w:val="24"/>
          <w:szCs w:val="24"/>
          <w:lang w:eastAsia="cs-CZ"/>
          <w14:ligatures w14:val="none"/>
        </w:rPr>
      </w:pPr>
      <w:r>
        <w:rPr>
          <w:rFonts w:ascii="Arial" w:eastAsia="Times New Roman" w:hAnsi="Arial" w:cs="Arial"/>
          <w:b/>
          <w:kern w:val="0"/>
          <w:sz w:val="24"/>
          <w:szCs w:val="24"/>
          <w:lang w:eastAsia="cs-CZ"/>
          <w14:ligatures w14:val="none"/>
        </w:rPr>
        <w:t xml:space="preserve">               </w:t>
      </w:r>
      <w:r w:rsidRPr="00B61DA1">
        <w:rPr>
          <w:rFonts w:ascii="Arial" w:eastAsia="Times New Roman" w:hAnsi="Arial" w:cs="Arial"/>
          <w:bCs/>
          <w:kern w:val="0"/>
          <w:sz w:val="24"/>
          <w:szCs w:val="24"/>
          <w:lang w:eastAsia="cs-CZ"/>
          <w14:ligatures w14:val="none"/>
        </w:rPr>
        <w:t>(pro osoby požadující informace o poskytování služby, pro zájemce o službu)</w:t>
      </w:r>
    </w:p>
    <w:p w14:paraId="738CD0A8" w14:textId="77777777" w:rsidR="0011211E" w:rsidRPr="0011211E" w:rsidRDefault="0011211E" w:rsidP="0011211E">
      <w:pPr>
        <w:spacing w:before="360" w:after="120" w:line="360" w:lineRule="auto"/>
        <w:jc w:val="both"/>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Komu je služba určena</w:t>
      </w:r>
    </w:p>
    <w:p w14:paraId="7C2DB9A2"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Služba je určena seniorům a dospělým osobám se sníženou soběstačností, kteří se ocitli v nepříznivé sociální situaci v důsledku stáří nebo nemoci a rodinám, v nichž se narodily současně tři nebo více dětí. </w:t>
      </w:r>
    </w:p>
    <w:p w14:paraId="01377EC1"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p>
    <w:p w14:paraId="4906722D" w14:textId="77777777" w:rsidR="0011211E" w:rsidRPr="0011211E" w:rsidRDefault="0011211E" w:rsidP="0011211E">
      <w:pPr>
        <w:spacing w:after="0" w:line="360" w:lineRule="auto"/>
        <w:jc w:val="both"/>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Základní informace o službě</w:t>
      </w:r>
    </w:p>
    <w:p w14:paraId="17570DCE"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Pečovatelská služba je terénní a ambulantní služba, která je poskytována na území</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města Uničova, v místních částech Uničova: </w:t>
      </w:r>
      <w:proofErr w:type="spellStart"/>
      <w:r w:rsidRPr="0011211E">
        <w:rPr>
          <w:rFonts w:ascii="Arial" w:eastAsia="Times New Roman" w:hAnsi="Arial" w:cs="Arial"/>
          <w:kern w:val="0"/>
          <w:lang w:eastAsia="cs-CZ"/>
          <w14:ligatures w14:val="none"/>
        </w:rPr>
        <w:t>Benkov</w:t>
      </w:r>
      <w:proofErr w:type="spellEnd"/>
      <w:r w:rsidRPr="0011211E">
        <w:rPr>
          <w:rFonts w:ascii="Arial" w:eastAsia="Times New Roman" w:hAnsi="Arial" w:cs="Arial"/>
          <w:kern w:val="0"/>
          <w:lang w:eastAsia="cs-CZ"/>
          <w14:ligatures w14:val="none"/>
        </w:rPr>
        <w:t xml:space="preserve">, Brníčko, Dětřichov, Dolní a Horní </w:t>
      </w:r>
      <w:proofErr w:type="spellStart"/>
      <w:r w:rsidRPr="0011211E">
        <w:rPr>
          <w:rFonts w:ascii="Arial" w:eastAsia="Times New Roman" w:hAnsi="Arial" w:cs="Arial"/>
          <w:kern w:val="0"/>
          <w:lang w:eastAsia="cs-CZ"/>
          <w14:ligatures w14:val="none"/>
        </w:rPr>
        <w:t>Sukolom</w:t>
      </w:r>
      <w:proofErr w:type="spellEnd"/>
      <w:r w:rsidRPr="0011211E">
        <w:rPr>
          <w:rFonts w:ascii="Arial" w:eastAsia="Times New Roman" w:hAnsi="Arial" w:cs="Arial"/>
          <w:kern w:val="0"/>
          <w:lang w:eastAsia="cs-CZ"/>
          <w14:ligatures w14:val="none"/>
        </w:rPr>
        <w:t xml:space="preserve">, Nová Dědina, </w:t>
      </w:r>
      <w:proofErr w:type="spellStart"/>
      <w:r w:rsidRPr="0011211E">
        <w:rPr>
          <w:rFonts w:ascii="Arial" w:eastAsia="Times New Roman" w:hAnsi="Arial" w:cs="Arial"/>
          <w:kern w:val="0"/>
          <w:lang w:eastAsia="cs-CZ"/>
          <w14:ligatures w14:val="none"/>
        </w:rPr>
        <w:t>Renoty</w:t>
      </w:r>
      <w:proofErr w:type="spellEnd"/>
      <w:r w:rsidRPr="0011211E">
        <w:rPr>
          <w:rFonts w:ascii="Arial" w:eastAsia="Times New Roman" w:hAnsi="Arial" w:cs="Arial"/>
          <w:kern w:val="0"/>
          <w:lang w:eastAsia="cs-CZ"/>
          <w14:ligatures w14:val="none"/>
        </w:rPr>
        <w:t>, Střelice a v omezené míře v obci Dlouhá Loučka. Služba je poskytována na základě uzavřené smlouvy, na dobu určitou nebo neurčitou.</w:t>
      </w:r>
    </w:p>
    <w:p w14:paraId="01B95488"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Adresa organizace, která službu poskytuje: Uničov, Bratří Čapků 662.</w:t>
      </w:r>
    </w:p>
    <w:p w14:paraId="3DEC9DD4" w14:textId="0D5005BA" w:rsidR="0011211E" w:rsidRPr="0011211E" w:rsidRDefault="0011211E" w:rsidP="0011211E">
      <w:pPr>
        <w:spacing w:before="120"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Podle § 40 zákona č. 108/2006 Sb., o sociálních službách </w:t>
      </w:r>
      <w:r w:rsidRPr="0011211E">
        <w:rPr>
          <w:rFonts w:ascii="Arial" w:eastAsia="Times New Roman" w:hAnsi="Arial" w:cs="Arial"/>
          <w:b/>
          <w:kern w:val="0"/>
          <w:lang w:eastAsia="cs-CZ"/>
          <w14:ligatures w14:val="none"/>
        </w:rPr>
        <w:t>se poskytují tyto základní činnosti</w:t>
      </w:r>
      <w:r w:rsidRPr="0011211E">
        <w:rPr>
          <w:rFonts w:ascii="Arial" w:eastAsia="Times New Roman" w:hAnsi="Arial" w:cs="Arial"/>
          <w:kern w:val="0"/>
          <w:lang w:eastAsia="cs-CZ"/>
          <w14:ligatures w14:val="none"/>
        </w:rPr>
        <w:t>: pomoc při zvládání běžných úkonů péče o vlastní osobu, pomoc při osobní hygieně nebo poskytnutí podmínek pro osobní hygienu, poskytnutí stravy nebo pomoc při zajištění stravy, pomoc při zajištění chodu domácnosti, zprostředkování kontaktu se společenským prostředím</w:t>
      </w:r>
      <w:r w:rsidR="00AA08CE">
        <w:rPr>
          <w:rFonts w:ascii="Arial" w:eastAsia="Times New Roman" w:hAnsi="Arial" w:cs="Arial"/>
          <w:kern w:val="0"/>
          <w:lang w:eastAsia="cs-CZ"/>
          <w14:ligatures w14:val="none"/>
        </w:rPr>
        <w:t>, pomoc při zajištění bezpečí a možnosti setrvání v přirozeném sociálním prostředí – dohled nad jednáním osoby závislé na pomoci, pomoc při uplatňování práv, oprávněných zájmů a při obstarávání osobních záležitostí</w:t>
      </w:r>
      <w:r w:rsidRPr="0011211E">
        <w:rPr>
          <w:rFonts w:ascii="Arial" w:eastAsia="Times New Roman" w:hAnsi="Arial" w:cs="Arial"/>
          <w:kern w:val="0"/>
          <w:lang w:eastAsia="cs-CZ"/>
          <w14:ligatures w14:val="none"/>
        </w:rPr>
        <w:t xml:space="preserve"> (klientům je poskytována pomoc v záležitostech, které vyplývají z individuálních plánů, pomoc a podpora při dalších aktivitách podporujících sociální začleňování). </w:t>
      </w:r>
    </w:p>
    <w:p w14:paraId="396F9F3E" w14:textId="02BB7179" w:rsidR="0011211E" w:rsidRPr="0011211E" w:rsidRDefault="0011211E" w:rsidP="0011211E">
      <w:pPr>
        <w:spacing w:before="120"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Během poskytování služby je možné využít i další služby (fakultativní) nad rámec základních činností: např. základní ošetření nohou, dovoz autem na území Uničova, zapůjčení kompenzačních pomůcek. </w:t>
      </w:r>
    </w:p>
    <w:p w14:paraId="0A3CD41C" w14:textId="77777777" w:rsidR="0011211E" w:rsidRPr="0011211E" w:rsidRDefault="0011211E" w:rsidP="0011211E">
      <w:pPr>
        <w:spacing w:before="120"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Fakultativní činnosti jsou poskytovány jen, je-li poskytována některá ze základních činností.</w:t>
      </w:r>
    </w:p>
    <w:p w14:paraId="4236932C" w14:textId="6375CDCC" w:rsidR="00EC437B" w:rsidRDefault="0011211E" w:rsidP="00EC437B">
      <w:pPr>
        <w:spacing w:before="120"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Výše úhrady</w:t>
      </w:r>
      <w:r w:rsidRPr="0011211E">
        <w:rPr>
          <w:rFonts w:ascii="Arial" w:eastAsia="Times New Roman" w:hAnsi="Arial" w:cs="Arial"/>
          <w:kern w:val="0"/>
          <w:lang w:eastAsia="cs-CZ"/>
          <w14:ligatures w14:val="none"/>
        </w:rPr>
        <w:t xml:space="preserve"> je individuální, vyplývající z rozsahu poskytované služby a potřebnosti každého klienta. Ceny </w:t>
      </w:r>
      <w:r w:rsidR="00411E97">
        <w:rPr>
          <w:rFonts w:ascii="Arial" w:eastAsia="Times New Roman" w:hAnsi="Arial" w:cs="Arial"/>
          <w:kern w:val="0"/>
          <w:lang w:eastAsia="cs-CZ"/>
          <w14:ligatures w14:val="none"/>
        </w:rPr>
        <w:t xml:space="preserve">za úkony </w:t>
      </w:r>
      <w:r w:rsidRPr="0011211E">
        <w:rPr>
          <w:rFonts w:ascii="Arial" w:eastAsia="Times New Roman" w:hAnsi="Arial" w:cs="Arial"/>
          <w:kern w:val="0"/>
          <w:lang w:eastAsia="cs-CZ"/>
          <w14:ligatures w14:val="none"/>
        </w:rPr>
        <w:t>jsou uvedeny v sazebníku úhrad pečovatelské služby.</w:t>
      </w:r>
    </w:p>
    <w:p w14:paraId="1CEF7A56" w14:textId="77777777" w:rsidR="002D1AD0" w:rsidRDefault="002D1AD0" w:rsidP="003D75DA">
      <w:pPr>
        <w:rPr>
          <w:rFonts w:ascii="Arial" w:hAnsi="Arial" w:cs="Arial"/>
        </w:rPr>
      </w:pPr>
      <w:bookmarkStart w:id="0" w:name="_Hlk140584995"/>
    </w:p>
    <w:p w14:paraId="16F0A91E" w14:textId="4958A6F7" w:rsidR="003D75DA" w:rsidRPr="002D1AD0" w:rsidRDefault="002D1AD0" w:rsidP="002D1AD0">
      <w:pPr>
        <w:spacing w:line="360" w:lineRule="auto"/>
        <w:jc w:val="both"/>
        <w:rPr>
          <w:rFonts w:ascii="Arial" w:eastAsia="Times New Roman" w:hAnsi="Arial" w:cs="Arial"/>
          <w:kern w:val="0"/>
          <w:lang w:eastAsia="cs-CZ"/>
          <w14:ligatures w14:val="none"/>
        </w:rPr>
      </w:pPr>
      <w:r w:rsidRPr="000B0F74">
        <w:rPr>
          <w:rFonts w:ascii="Arial" w:hAnsi="Arial" w:cs="Arial"/>
        </w:rPr>
        <w:t xml:space="preserve">V organizaci pracujeme s koncepcí biografické péče, která je zaměřena na podporu seniorů, jejich schopnosti sebepéče a na způsoby, jak si tuto schopnost uchovat, podporovat a rozvíjet.  Biografická péče je </w:t>
      </w:r>
      <w:r w:rsidRPr="000B0F74">
        <w:rPr>
          <w:rFonts w:ascii="Arial" w:hAnsi="Arial" w:cs="Arial"/>
          <w:snapToGrid w:val="0"/>
        </w:rPr>
        <w:t xml:space="preserve">založena na individuálním přístupu k člověku, na znalosti jeho potřeb, přání, zvyků a jeho životního příběhu. </w:t>
      </w:r>
      <w:r w:rsidRPr="000B0F74">
        <w:rPr>
          <w:rFonts w:ascii="Arial" w:hAnsi="Arial" w:cs="Arial"/>
        </w:rPr>
        <w:t xml:space="preserve">Cílem poskytování pečovatelské služby je nastavení péče u klienta individuálně </w:t>
      </w:r>
      <w:r>
        <w:rPr>
          <w:rFonts w:ascii="Arial" w:hAnsi="Arial" w:cs="Arial"/>
        </w:rPr>
        <w:t xml:space="preserve">                    </w:t>
      </w:r>
      <w:r w:rsidRPr="000B0F74">
        <w:rPr>
          <w:rFonts w:ascii="Arial" w:hAnsi="Arial" w:cs="Arial"/>
        </w:rPr>
        <w:t xml:space="preserve">a podle jeho potřeb, na základě znalosti životního příběhu klienta. Znalost životního příběhu klienta poskytuje pracovníkům velké množství informací, tím získávají možnost lépe porozumět klientovi, jeho způsobu života, schopnostem, zálib, rituálů, dovedností a potřeb, pomáhá také zlepšit vzájemnou </w:t>
      </w:r>
      <w:r w:rsidRPr="000B0F74">
        <w:rPr>
          <w:rFonts w:ascii="Arial" w:hAnsi="Arial" w:cs="Arial"/>
        </w:rPr>
        <w:lastRenderedPageBreak/>
        <w:t xml:space="preserve">komunikaci pracovníka s klientem. Vztah s klientem je založený na respektu a úctě.  Můžeme tak lépe pomáhat klientovi s úkony, které není schopen sám zvládnout, vést klienta k udržení soběstačnosti </w:t>
      </w:r>
      <w:r>
        <w:rPr>
          <w:rFonts w:ascii="Arial" w:hAnsi="Arial" w:cs="Arial"/>
        </w:rPr>
        <w:t xml:space="preserve">                   </w:t>
      </w:r>
      <w:r w:rsidRPr="000B0F74">
        <w:rPr>
          <w:rFonts w:ascii="Arial" w:hAnsi="Arial" w:cs="Arial"/>
        </w:rPr>
        <w:t>a sebeobsluhy, podporovat klienta v kontaktu s okolním prostředím, pomáhat klientovi vytvořit vhodné a bezpečné prostředí pro zajištění, realizaci a dosažení osobních cílů, pomáhat rodinám zvládat jejich nelehkou roli pečovatele, která vzniká při péči o rodinného příslušníka a umožnit lidem setrvat ve vlastním přirozeném prostředí</w:t>
      </w:r>
    </w:p>
    <w:bookmarkEnd w:id="0"/>
    <w:p w14:paraId="5C28E44E" w14:textId="3288555F" w:rsidR="0011211E" w:rsidRPr="0011211E" w:rsidRDefault="0011211E" w:rsidP="003D75DA">
      <w:pPr>
        <w:spacing w:before="240" w:after="0" w:line="360" w:lineRule="auto"/>
        <w:jc w:val="both"/>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Informace o možnosti podání žádosti o tuto službu</w:t>
      </w:r>
    </w:p>
    <w:p w14:paraId="41334726" w14:textId="46FF3B8E" w:rsidR="0011211E" w:rsidRDefault="0011211E" w:rsidP="0011211E">
      <w:pPr>
        <w:spacing w:after="0" w:line="360" w:lineRule="auto"/>
        <w:jc w:val="both"/>
        <w:rPr>
          <w:rFonts w:ascii="Arial" w:eastAsia="Times New Roman" w:hAnsi="Arial" w:cs="Arial"/>
          <w:b/>
          <w:kern w:val="0"/>
          <w:lang w:eastAsia="cs-CZ"/>
          <w14:ligatures w14:val="none"/>
        </w:rPr>
      </w:pPr>
      <w:r w:rsidRPr="0011211E">
        <w:rPr>
          <w:rFonts w:ascii="Arial" w:eastAsia="Times New Roman" w:hAnsi="Arial" w:cs="Arial"/>
          <w:kern w:val="0"/>
          <w:lang w:eastAsia="cs-CZ"/>
          <w14:ligatures w14:val="none"/>
        </w:rPr>
        <w:t xml:space="preserve">Zájemce si může </w:t>
      </w:r>
      <w:r w:rsidRPr="0011211E">
        <w:rPr>
          <w:rFonts w:ascii="Arial" w:eastAsia="Times New Roman" w:hAnsi="Arial" w:cs="Arial"/>
          <w:b/>
          <w:kern w:val="0"/>
          <w:lang w:eastAsia="cs-CZ"/>
          <w14:ligatures w14:val="none"/>
        </w:rPr>
        <w:t>podat žádost o službu</w:t>
      </w:r>
      <w:r w:rsidRPr="0011211E">
        <w:rPr>
          <w:rFonts w:ascii="Arial" w:eastAsia="Times New Roman" w:hAnsi="Arial" w:cs="Arial"/>
          <w:kern w:val="0"/>
          <w:lang w:eastAsia="cs-CZ"/>
          <w14:ligatures w14:val="none"/>
        </w:rPr>
        <w:t xml:space="preserve"> v kanceláři sociálního pracovníka.</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Formulář žádosti je dostupný na webových stránkách organizace: </w:t>
      </w:r>
      <w:hyperlink r:id="rId5" w:history="1">
        <w:r w:rsidRPr="0011211E">
          <w:rPr>
            <w:rFonts w:ascii="Arial" w:eastAsia="Times New Roman" w:hAnsi="Arial" w:cs="Arial"/>
            <w:kern w:val="0"/>
            <w:lang w:eastAsia="cs-CZ"/>
            <w14:ligatures w14:val="none"/>
          </w:rPr>
          <w:t>www.cssunicov.cz</w:t>
        </w:r>
      </w:hyperlink>
      <w:r w:rsidRPr="0011211E">
        <w:rPr>
          <w:rFonts w:ascii="Arial" w:eastAsia="Times New Roman" w:hAnsi="Arial" w:cs="Arial"/>
          <w:kern w:val="0"/>
          <w:lang w:eastAsia="cs-CZ"/>
          <w14:ligatures w14:val="none"/>
        </w:rPr>
        <w:t xml:space="preserve">, v kanceláři sociálního pracovníka, ředitele, v pracovně pečovatelek Bratří Čapků 662, od 8:00 do 15:00 hod. Vyplněnou a podepsanou žádost je také možné zaslat poštou na výše uvedenou adresu. Žádost si může podat sám zájemce o službu nebo jeho opatrovník, případně prostřednictvím jiné osoby, kterou si zájemce zvolí. </w:t>
      </w:r>
    </w:p>
    <w:p w14:paraId="371031C8" w14:textId="77777777" w:rsidR="0002439A" w:rsidRPr="0002439A" w:rsidRDefault="0002439A" w:rsidP="0011211E">
      <w:pPr>
        <w:spacing w:after="0" w:line="360" w:lineRule="auto"/>
        <w:jc w:val="both"/>
        <w:rPr>
          <w:rFonts w:ascii="Arial" w:eastAsia="Times New Roman" w:hAnsi="Arial" w:cs="Arial"/>
          <w:b/>
          <w:kern w:val="0"/>
          <w:lang w:eastAsia="cs-CZ"/>
          <w14:ligatures w14:val="none"/>
        </w:rPr>
      </w:pPr>
    </w:p>
    <w:p w14:paraId="673D48A1" w14:textId="40AE868F" w:rsid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Při sjednávání služby a uzavření smlouvy o poskytování služby je třeba doložit doklady, které mohou mít vliv na poskytování pečovatelské služby (např. jedná-li se o osobu uvedenou v § 75 zákona č. 108/2006 Sb., o sociálních službách, oznámení o přiznání invalidního důchodu, rozhodnutí soudu o omezení svéprávnosti a o ustanovení opatrovníka, potvrzení lékaře o dlouhodobé pracovní neschopnosti, kdy osoba není schopna si zajistit základní životní potřeby s ohledem na svůj zdravotní stav, osvědčení o účasti v odboji, rehabilitaci).</w:t>
      </w:r>
    </w:p>
    <w:p w14:paraId="426D073E" w14:textId="257FD763" w:rsidR="003C5B81" w:rsidRPr="0011211E" w:rsidRDefault="003C5B81" w:rsidP="0011211E">
      <w:pPr>
        <w:spacing w:after="0" w:line="360" w:lineRule="auto"/>
        <w:jc w:val="both"/>
        <w:rPr>
          <w:rFonts w:ascii="Arial" w:eastAsia="Times New Roman" w:hAnsi="Arial" w:cs="Arial"/>
          <w:kern w:val="0"/>
          <w:lang w:eastAsia="cs-CZ"/>
          <w14:ligatures w14:val="none"/>
        </w:rPr>
      </w:pPr>
      <w:r w:rsidRPr="003C5B81">
        <w:rPr>
          <w:rFonts w:ascii="Arial" w:eastAsia="Times New Roman" w:hAnsi="Arial" w:cs="Arial"/>
          <w:kern w:val="0"/>
          <w:lang w:eastAsia="cs-CZ"/>
          <w14:ligatures w14:val="none"/>
        </w:rPr>
        <w:t>Zájemci může být předem předán k seznámení vzor smlouvy o poskytování PS, včetně příloh (ceník úhrad, Vnitřní pravidla poskytovatele pro poskytnutí PS).</w:t>
      </w:r>
    </w:p>
    <w:p w14:paraId="351841CC"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p>
    <w:p w14:paraId="7EA10BDE" w14:textId="77777777" w:rsidR="0011211E" w:rsidRPr="0011211E" w:rsidRDefault="0011211E" w:rsidP="0011211E">
      <w:pPr>
        <w:spacing w:after="0" w:line="360" w:lineRule="auto"/>
        <w:jc w:val="both"/>
        <w:rPr>
          <w:rFonts w:ascii="Arial" w:eastAsia="Times New Roman" w:hAnsi="Arial" w:cs="Arial"/>
          <w:b/>
          <w:bCs/>
          <w:kern w:val="0"/>
          <w:lang w:eastAsia="cs-CZ"/>
          <w14:ligatures w14:val="none"/>
        </w:rPr>
      </w:pPr>
      <w:r w:rsidRPr="0011211E">
        <w:rPr>
          <w:rFonts w:ascii="Arial" w:eastAsia="Times New Roman" w:hAnsi="Arial" w:cs="Arial"/>
          <w:b/>
          <w:bCs/>
          <w:kern w:val="0"/>
          <w:lang w:eastAsia="cs-CZ"/>
          <w14:ligatures w14:val="none"/>
        </w:rPr>
        <w:t xml:space="preserve">Postup v případě naplnění kapacity </w:t>
      </w:r>
    </w:p>
    <w:p w14:paraId="03513EE9" w14:textId="0F30F085"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V případě, kdy není možné poskytnout žadateli službu z důvodu naplnění kapacity, je žádost </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o poskytnutí sociální služby, pokud o to projeví zájem, zařazena do pořadníku žadatelů.</w:t>
      </w:r>
    </w:p>
    <w:p w14:paraId="5EE71C7A" w14:textId="45347219"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Zájemce sociálnímu pracovníkovi zanechá kontakt (telefonický, e-mailovou adresu), sociální pracovník </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v případě volné kapacity zájemce kontaktuje a zjistí aktuální situaci zájemce.</w:t>
      </w:r>
    </w:p>
    <w:p w14:paraId="633C5820"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Při posuzování jednotlivých žádostí rozhoduje aktuální sociální situace a zdravotní stav zájemce.</w:t>
      </w:r>
    </w:p>
    <w:p w14:paraId="1D0DB25F" w14:textId="4018E82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Žádost o poskytování služby je aktuální po dobu 6 měsíců od data podání žádosti. Po uplynutí doby</w:t>
      </w:r>
      <w:r w:rsidR="003C5B81">
        <w:rPr>
          <w:rFonts w:ascii="Arial" w:eastAsia="Times New Roman" w:hAnsi="Arial" w:cs="Arial"/>
          <w:kern w:val="0"/>
          <w:lang w:eastAsia="cs-CZ"/>
          <w14:ligatures w14:val="none"/>
        </w:rPr>
        <w:t xml:space="preserve"> </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6 měsíců ode dne podání žádosti je z pořadníku vyřazena, neprojeví-li žadatel zájem o pokračování trvání žádosti o tuto službu spolu s aktualizací jeho sociální situace a zejména zdravotního stavu.</w:t>
      </w:r>
    </w:p>
    <w:p w14:paraId="3180ABD2"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p>
    <w:p w14:paraId="304C71CE" w14:textId="77777777" w:rsidR="0011211E" w:rsidRPr="0011211E" w:rsidRDefault="0011211E" w:rsidP="0011211E">
      <w:pPr>
        <w:spacing w:after="0" w:line="360" w:lineRule="auto"/>
        <w:jc w:val="both"/>
        <w:rPr>
          <w:rFonts w:ascii="Arial" w:eastAsia="Times New Roman" w:hAnsi="Arial" w:cs="Arial"/>
          <w:b/>
          <w:bCs/>
          <w:kern w:val="0"/>
          <w:lang w:eastAsia="cs-CZ"/>
          <w14:ligatures w14:val="none"/>
        </w:rPr>
      </w:pPr>
      <w:r w:rsidRPr="0011211E">
        <w:rPr>
          <w:rFonts w:ascii="Arial" w:eastAsia="Times New Roman" w:hAnsi="Arial" w:cs="Arial"/>
          <w:b/>
          <w:bCs/>
          <w:kern w:val="0"/>
          <w:lang w:eastAsia="cs-CZ"/>
          <w14:ligatures w14:val="none"/>
        </w:rPr>
        <w:t>Možnost základního poradenství</w:t>
      </w:r>
    </w:p>
    <w:p w14:paraId="7FB6AF7E"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Pokud zájemce nepatří do cílové skupiny (tedy k osobám, jimž je určena tato služba), má právo na poskytnutí základních informací (telefonní čísla, adresy, webové stránky) na jiné služby, nebo je mu zprostředkován kontakt na jinou službu (jiné pečovatelské služby, domovy pro seniory, osobní asistenty apod.).</w:t>
      </w:r>
    </w:p>
    <w:p w14:paraId="67EF0B38" w14:textId="7255E231"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Zájemce má právo na základní sociální poradenství, i když není klientem pečovatelské služby, např. podáním informací o možnosti vyřídit si sociální dávky na ÚP (příspěvek na péči, aj.), pomoc při vyplnění žádostí, formulářů, na konkrétní kontaktní místa.</w:t>
      </w:r>
      <w:r w:rsidR="00EE4B16">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Každá osoba má nárok na bezplatné poskytnutí základního poradenství o možnostech řešení nepříznivé sociální situaci.</w:t>
      </w:r>
    </w:p>
    <w:p w14:paraId="588E43B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lastRenderedPageBreak/>
        <w:t xml:space="preserve">Kde lze získat další bližší informace o této službě </w:t>
      </w:r>
    </w:p>
    <w:p w14:paraId="64C81A7E"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Bližší informace o pečovatelské službě lze získat:</w:t>
      </w:r>
    </w:p>
    <w:p w14:paraId="6BAD464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ab/>
        <w:t>na webových stránkách organizace: www.cssunicov.cz,</w:t>
      </w:r>
    </w:p>
    <w:p w14:paraId="716D6728"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ab/>
        <w:t>letáčku pečovatelské služby,</w:t>
      </w:r>
    </w:p>
    <w:p w14:paraId="632EC908" w14:textId="42A789D0"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ab/>
        <w:t>v kanceláři sociálního pracovníka, ředitele organizace na ulici Bratří Čapků 662, Uničov.</w:t>
      </w:r>
    </w:p>
    <w:p w14:paraId="14E331D1"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p>
    <w:p w14:paraId="6AFAE6B4" w14:textId="77777777" w:rsidR="0011211E" w:rsidRDefault="0011211E" w:rsidP="003C5B81">
      <w:pPr>
        <w:spacing w:after="0" w:line="276" w:lineRule="auto"/>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Postup při zavádění pečovatelské služby</w:t>
      </w:r>
    </w:p>
    <w:p w14:paraId="505FA91B" w14:textId="77777777" w:rsidR="003C5B81" w:rsidRPr="0011211E" w:rsidRDefault="003C5B81" w:rsidP="003C5B81">
      <w:pPr>
        <w:spacing w:after="0" w:line="276" w:lineRule="auto"/>
        <w:rPr>
          <w:rFonts w:ascii="Arial" w:eastAsia="Times New Roman" w:hAnsi="Arial" w:cs="Arial"/>
          <w:b/>
          <w:kern w:val="0"/>
          <w:lang w:eastAsia="cs-CZ"/>
          <w14:ligatures w14:val="none"/>
        </w:rPr>
      </w:pPr>
    </w:p>
    <w:p w14:paraId="1006EDC5" w14:textId="77777777" w:rsidR="003C5B81" w:rsidRDefault="0011211E" w:rsidP="003C5B81">
      <w:pPr>
        <w:spacing w:after="0" w:line="276"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Zahájení poskytování pečovatelské služby předchází podání Žádosti o poskytování pečovatelské služby </w:t>
      </w:r>
      <w:r w:rsidR="003C5B81">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 xml:space="preserve">dále jen Žádost). </w:t>
      </w:r>
    </w:p>
    <w:p w14:paraId="1E24966F" w14:textId="0DABB9E3" w:rsidR="0011211E" w:rsidRDefault="0011211E" w:rsidP="003C5B81">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Po přijetí Žádosti v organizaci Centra sociálních služeb Uničov, příspěvková organizace (dále jen organizace), navštíví sociální pracovnice organizace zájemce v jeho domácnosti, případně v místě, kde se v daném období zdržuje (např. u rodiny). Návštěva je domluvena předem (osobně nebo telefonicky). Sociální pracovnice se prokáže služebním průkazem. Žadatel si může k jednání přizvat rodinného příslušníka nebo jinou osobu.</w:t>
      </w:r>
    </w:p>
    <w:p w14:paraId="1E18584D" w14:textId="3C279314" w:rsidR="004F6A50"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V rámci šetření sociální pracovnice zjišťuje údaje a důvody k zavedení pečovatelské služby, potřeby </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 xml:space="preserve">a očekávání zájemce, základní osobní údaje zájemce, informace o omezení ve svéprávnosti a o osobě opatrovníka atd. (pokud nejsou vyplněny v žádosti o poskytování pečovatelské služby), dále osobní cíle zájemce, jeho soběstačnost, sociální podmínky a vlastní zdroje, které je schopen zajistit si jiným způsobem. </w:t>
      </w:r>
    </w:p>
    <w:p w14:paraId="6AA38635" w14:textId="77777777" w:rsid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V procesu jednání se zájemcem sociální pracovnice seznámí zájemce s možnostmi a podmínkami poskytování služby dle vyhlášky č. 505/2006 Sb., ve znění pozdějších předpisů (základní a fakultativní činnosti, cena za služby, jaké další služby může klient využít, podpora v aktivním podílení se na řešení nepříznivé situaci apod.). Vyžádá si od zájemce potřebné materiály k posouzení jeho žádosti a zavedení služby – zejména doklady, které mohou mít vliv na poskytování pečovatelské služby, předložení občanského průkazu k ověření totožnosti.</w:t>
      </w:r>
    </w:p>
    <w:p w14:paraId="1E6085AF" w14:textId="77777777" w:rsidR="0011211E" w:rsidRPr="0011211E" w:rsidRDefault="0011211E" w:rsidP="0011211E">
      <w:pPr>
        <w:spacing w:before="100" w:beforeAutospacing="1" w:after="100" w:afterAutospacing="1"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Oprávnění získávat osobní údaje dává poskytovatelům sociálních služeb zákon 108/2006 Sb. v platném znění, který stanovuje povinnost uzavírat s klienty písemnou smlouvu o poskytování sociální služby.</w:t>
      </w:r>
    </w:p>
    <w:p w14:paraId="77F549A9"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u w:val="single"/>
          <w:lang w:eastAsia="cs-CZ"/>
          <w14:ligatures w14:val="none"/>
        </w:rPr>
        <w:t>Osobním údajem</w:t>
      </w:r>
      <w:r w:rsidRPr="0011211E">
        <w:rPr>
          <w:rFonts w:ascii="Arial" w:eastAsia="Times New Roman" w:hAnsi="Arial" w:cs="Arial"/>
          <w:kern w:val="0"/>
          <w:lang w:eastAsia="cs-CZ"/>
          <w14:ligatures w14:val="none"/>
        </w:rPr>
        <w:t xml:space="preserve"> se rozumí jakýkoliv údaj týkající se fyzické osoby, jestliže lze na základě jednoho či více osobních údajů přímo či nepřímo zjistit její identitu. </w:t>
      </w:r>
    </w:p>
    <w:p w14:paraId="1817D65A" w14:textId="64876F7B"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u w:val="single"/>
          <w:lang w:eastAsia="cs-CZ"/>
          <w14:ligatures w14:val="none"/>
        </w:rPr>
        <w:t>Údajem zvláštní kategorie (citlivé údaje)</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se rozumí osobní údaj vypovídající o národnostním, rasovém nebo etnickém původu, politických postojích, členství v politických stranách či hnutích nebo </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v odborových či zaměstnaneckých organizacích, náboženství a filozofickém přesvědčení, trestné činnosti, zdravotním stavu a sexuálním životě subjektu údajů.</w:t>
      </w:r>
    </w:p>
    <w:p w14:paraId="6586FB35" w14:textId="77777777" w:rsidR="0011211E" w:rsidRPr="0011211E" w:rsidRDefault="0011211E" w:rsidP="0011211E">
      <w:pPr>
        <w:spacing w:after="0" w:line="276" w:lineRule="auto"/>
        <w:jc w:val="both"/>
        <w:rPr>
          <w:rFonts w:ascii="Arial" w:eastAsia="Times New Roman" w:hAnsi="Arial" w:cs="Arial"/>
          <w:b/>
          <w:kern w:val="0"/>
          <w:u w:val="single"/>
          <w:lang w:eastAsia="cs-CZ"/>
          <w14:ligatures w14:val="none"/>
        </w:rPr>
      </w:pPr>
    </w:p>
    <w:p w14:paraId="06600928" w14:textId="77777777" w:rsidR="0011211E" w:rsidRPr="0011211E" w:rsidRDefault="0011211E" w:rsidP="0011211E">
      <w:pPr>
        <w:spacing w:after="0" w:line="276" w:lineRule="auto"/>
        <w:jc w:val="both"/>
        <w:rPr>
          <w:rFonts w:ascii="Arial" w:eastAsia="Times New Roman" w:hAnsi="Arial" w:cs="Arial"/>
          <w:b/>
          <w:kern w:val="0"/>
          <w:u w:val="single"/>
          <w:lang w:eastAsia="cs-CZ"/>
          <w14:ligatures w14:val="none"/>
        </w:rPr>
      </w:pPr>
      <w:r w:rsidRPr="0011211E">
        <w:rPr>
          <w:rFonts w:ascii="Arial" w:eastAsia="Times New Roman" w:hAnsi="Arial" w:cs="Arial"/>
          <w:b/>
          <w:kern w:val="0"/>
          <w:u w:val="single"/>
          <w:lang w:eastAsia="cs-CZ"/>
          <w14:ligatures w14:val="none"/>
        </w:rPr>
        <w:t>Informace pro žadatele – na jaké údaje se ptáme a proč?</w:t>
      </w:r>
    </w:p>
    <w:p w14:paraId="2D4C0266" w14:textId="77777777" w:rsidR="0011211E" w:rsidRPr="0011211E" w:rsidRDefault="0011211E" w:rsidP="0011211E">
      <w:pPr>
        <w:spacing w:after="0" w:line="276" w:lineRule="auto"/>
        <w:jc w:val="both"/>
        <w:rPr>
          <w:rFonts w:ascii="Arial" w:eastAsia="Times New Roman" w:hAnsi="Arial" w:cs="Arial"/>
          <w:b/>
          <w:i/>
          <w:kern w:val="0"/>
          <w:lang w:eastAsia="cs-CZ"/>
          <w14:ligatures w14:val="none"/>
        </w:rPr>
      </w:pPr>
    </w:p>
    <w:p w14:paraId="5804C5BD"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Jméno a příjmení, bydliště, datum narození</w:t>
      </w:r>
      <w:r w:rsidRPr="0011211E">
        <w:rPr>
          <w:rFonts w:ascii="Arial" w:eastAsia="Times New Roman" w:hAnsi="Arial" w:cs="Arial"/>
          <w:kern w:val="0"/>
          <w:lang w:eastAsia="cs-CZ"/>
          <w14:ligatures w14:val="none"/>
        </w:rPr>
        <w:t xml:space="preserve"> – základní identifikační prvky osoby. </w:t>
      </w:r>
    </w:p>
    <w:p w14:paraId="4A22D6D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Telefon žadatele/klienta, případně emailová adresa</w:t>
      </w:r>
      <w:r w:rsidRPr="0011211E">
        <w:rPr>
          <w:rFonts w:ascii="Arial" w:eastAsia="Times New Roman" w:hAnsi="Arial" w:cs="Arial"/>
          <w:kern w:val="0"/>
          <w:lang w:eastAsia="cs-CZ"/>
          <w14:ligatures w14:val="none"/>
        </w:rPr>
        <w:t xml:space="preserve"> – důležitý údaj pro kontakt s žadatelem/klientem (pokud telefon, nebo emailovou adresu má).</w:t>
      </w:r>
    </w:p>
    <w:p w14:paraId="35983D76" w14:textId="77777777" w:rsidR="0011211E" w:rsidRPr="0011211E" w:rsidRDefault="0011211E" w:rsidP="0011211E">
      <w:pPr>
        <w:spacing w:after="0" w:line="360" w:lineRule="auto"/>
        <w:jc w:val="both"/>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 xml:space="preserve">Informace o opatrovníkovi </w:t>
      </w:r>
      <w:r w:rsidRPr="0011211E">
        <w:rPr>
          <w:rFonts w:ascii="Arial" w:eastAsia="Times New Roman" w:hAnsi="Arial" w:cs="Arial"/>
          <w:kern w:val="0"/>
          <w:lang w:eastAsia="cs-CZ"/>
          <w14:ligatures w14:val="none"/>
        </w:rPr>
        <w:t>(pokud žadatel/klient má stanoveného opatrovníka) - údaj potřebný pro jednání s opatrovníkem, předávání důležitých a nezbytných informací.</w:t>
      </w:r>
    </w:p>
    <w:p w14:paraId="2C7AA56B"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lastRenderedPageBreak/>
        <w:t>Druh důchodu</w:t>
      </w:r>
      <w:r w:rsidRPr="0011211E">
        <w:rPr>
          <w:rFonts w:ascii="Arial" w:eastAsia="Times New Roman" w:hAnsi="Arial" w:cs="Arial"/>
          <w:kern w:val="0"/>
          <w:lang w:eastAsia="cs-CZ"/>
          <w14:ligatures w14:val="none"/>
        </w:rPr>
        <w:t xml:space="preserve">, </w:t>
      </w:r>
      <w:r w:rsidRPr="0011211E">
        <w:rPr>
          <w:rFonts w:ascii="Arial" w:eastAsia="Times New Roman" w:hAnsi="Arial" w:cs="Arial"/>
          <w:b/>
          <w:kern w:val="0"/>
          <w:lang w:eastAsia="cs-CZ"/>
          <w14:ligatures w14:val="none"/>
        </w:rPr>
        <w:t>pracovní vztah</w:t>
      </w:r>
      <w:r w:rsidRPr="0011211E">
        <w:rPr>
          <w:rFonts w:ascii="Arial" w:eastAsia="Times New Roman" w:hAnsi="Arial" w:cs="Arial"/>
          <w:kern w:val="0"/>
          <w:lang w:eastAsia="cs-CZ"/>
          <w14:ligatures w14:val="none"/>
        </w:rPr>
        <w:t xml:space="preserve"> – rozlišení nároku na poskytování služby, nebo pro pomoc při řešení klientovi sociální a finanční situace.           </w:t>
      </w:r>
    </w:p>
    <w:p w14:paraId="7828D3A2"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Osvobození od platby</w:t>
      </w:r>
      <w:r w:rsidRPr="0011211E">
        <w:rPr>
          <w:rFonts w:ascii="Arial" w:eastAsia="Times New Roman" w:hAnsi="Arial" w:cs="Arial"/>
          <w:kern w:val="0"/>
          <w:lang w:eastAsia="cs-CZ"/>
          <w14:ligatures w14:val="none"/>
        </w:rPr>
        <w:t xml:space="preserve"> – osvobození od úhrady za úkony PS podle zákona 108/2006 Sb. § 75. Nutno doložit kopií rozsudku, nebo jiným dokladem prokazující nárok na osvobození od platby.</w:t>
      </w:r>
    </w:p>
    <w:p w14:paraId="514BDEEB"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Kontaktní osoba</w:t>
      </w:r>
      <w:r w:rsidRPr="0011211E">
        <w:rPr>
          <w:rFonts w:ascii="Arial" w:eastAsia="Times New Roman" w:hAnsi="Arial" w:cs="Arial"/>
          <w:kern w:val="0"/>
          <w:lang w:eastAsia="cs-CZ"/>
          <w14:ligatures w14:val="none"/>
        </w:rPr>
        <w:t xml:space="preserve"> – velmi důležitý údaj pro možnost komunikace s rodinou, nebo blízkými osobami. Klient uvede alespoň dvě osoby (pokud takové osoby má), které jsou, s ním v pravidelném kontaktu. Dále je uvedeno, zda jsou tyto kontaktní osoby pověřené pro mimořádné situace ve smyslu nouzových situací. Se souhlasem klienta je Pečovatelská služba oprávněna poskytnout informace vztahující se k průběhu poskytování služeb. </w:t>
      </w:r>
    </w:p>
    <w:p w14:paraId="66B3BAF4"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Kontaktní osoby jsou:</w:t>
      </w:r>
    </w:p>
    <w:p w14:paraId="18181DD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 informovány, pokud klient při sjednané návštěvě neotevírá, a je s nimi sjednán další postup, pokud je nebezpečí, že je klient v ohrožení života nebo zdraví, </w:t>
      </w:r>
    </w:p>
    <w:p w14:paraId="703CF2CE"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 oprávněny převzít klíče, vyrovnat vzájemné pohledávky (vč. převzetí přeplatku) v situaci, kdy je klient náhle hospitalizován nebo je ukončeno poskytování služby a klient nemůže tyto náležitosti vyřídit osobně. </w:t>
      </w:r>
    </w:p>
    <w:p w14:paraId="6D3BA9CA" w14:textId="77777777" w:rsidR="0011211E" w:rsidRPr="0011211E" w:rsidRDefault="0011211E" w:rsidP="0011211E">
      <w:pPr>
        <w:spacing w:after="0" w:line="240" w:lineRule="auto"/>
        <w:jc w:val="both"/>
        <w:rPr>
          <w:rFonts w:ascii="Times New Roman" w:eastAsia="Times New Roman" w:hAnsi="Times New Roman" w:cs="Times New Roman"/>
          <w:kern w:val="0"/>
          <w:sz w:val="24"/>
          <w:szCs w:val="20"/>
          <w:lang w:eastAsia="cs-CZ"/>
          <w14:ligatures w14:val="none"/>
        </w:rPr>
      </w:pPr>
    </w:p>
    <w:p w14:paraId="24EDAC6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 xml:space="preserve">Zdravotní stav, zdravotní péče </w:t>
      </w:r>
      <w:r w:rsidRPr="0011211E">
        <w:rPr>
          <w:rFonts w:ascii="Arial" w:eastAsia="Times New Roman" w:hAnsi="Arial" w:cs="Arial"/>
          <w:kern w:val="0"/>
          <w:lang w:eastAsia="cs-CZ"/>
          <w14:ligatures w14:val="none"/>
        </w:rPr>
        <w:t>(praktický lékař, odborný lékař)</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 doplňující, nepovinný údaj pro poskytování kvalitní péče. Zapisují se pouze vážné zdravotní údaje, které mohou ovlivňovat poskytování sociální služby a žadatel/klient je o své svobodné vůli uvede. </w:t>
      </w:r>
    </w:p>
    <w:p w14:paraId="4CFB0B22"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 xml:space="preserve">Pohyblivost </w:t>
      </w:r>
      <w:r w:rsidRPr="0011211E">
        <w:rPr>
          <w:rFonts w:ascii="Arial" w:eastAsia="Times New Roman" w:hAnsi="Arial" w:cs="Arial"/>
          <w:kern w:val="0"/>
          <w:lang w:eastAsia="cs-CZ"/>
          <w14:ligatures w14:val="none"/>
        </w:rPr>
        <w:t>– důležitý údaj pro kvalitní poskytování péče, řešení nouzových a havarijních situací a také pro spolupráci s krizovým štábem městského úřadu. Klient jej nemusí uvést.</w:t>
      </w:r>
    </w:p>
    <w:p w14:paraId="55E707E5"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 xml:space="preserve">Bytové a sociální poměry </w:t>
      </w:r>
      <w:r w:rsidRPr="0011211E">
        <w:rPr>
          <w:rFonts w:ascii="Arial" w:eastAsia="Times New Roman" w:hAnsi="Arial" w:cs="Arial"/>
          <w:kern w:val="0"/>
          <w:lang w:eastAsia="cs-CZ"/>
          <w14:ligatures w14:val="none"/>
        </w:rPr>
        <w:t>(s kým klient žije, zda je v bytě vana apod.) – doplňující údaj, dává informaci o rodinné situaci, slouží zejména pro sociální práci s klientem při řešení jeho sociální situace.</w:t>
      </w:r>
    </w:p>
    <w:p w14:paraId="1B26AF4A"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Sociální dávky: Příspěvek na péči, příspěvek na mobilitu, Příspěvek na bydlení</w:t>
      </w:r>
      <w:r w:rsidRPr="0011211E">
        <w:rPr>
          <w:rFonts w:ascii="Arial" w:eastAsia="Times New Roman" w:hAnsi="Arial" w:cs="Arial"/>
          <w:kern w:val="0"/>
          <w:lang w:eastAsia="cs-CZ"/>
          <w14:ligatures w14:val="none"/>
        </w:rPr>
        <w:t xml:space="preserve"> – doplňující, nepovinný údaj, slouží zejména pro sociální práci s klientem při řešení jeho sociální a finanční situace při zhoršení zdravotního stavu, kdy doporučíme, případně pomůžeme při vyřizování (zvýšení) příspěvku. </w:t>
      </w:r>
    </w:p>
    <w:p w14:paraId="361F6E38"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Patro, výtah</w:t>
      </w:r>
      <w:r w:rsidRPr="0011211E">
        <w:rPr>
          <w:rFonts w:ascii="Arial" w:eastAsia="Times New Roman" w:hAnsi="Arial" w:cs="Arial"/>
          <w:kern w:val="0"/>
          <w:lang w:eastAsia="cs-CZ"/>
          <w14:ligatures w14:val="none"/>
        </w:rPr>
        <w:t xml:space="preserve"> – nepovinný, avšak důležitý údaj při zahájení služby, případně při zastupování pracovníků.</w:t>
      </w:r>
    </w:p>
    <w:p w14:paraId="6ED426FE" w14:textId="77777777" w:rsid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Zvyklosti, záliby, koníčky, původní povolání</w:t>
      </w:r>
      <w:r w:rsidRPr="0011211E">
        <w:rPr>
          <w:rFonts w:ascii="Arial" w:eastAsia="Times New Roman" w:hAnsi="Arial" w:cs="Arial"/>
          <w:kern w:val="0"/>
          <w:lang w:eastAsia="cs-CZ"/>
          <w14:ligatures w14:val="none"/>
        </w:rPr>
        <w:t xml:space="preserve"> – doplňující, nepovinný údaj, slouží zejména pro sociální práci s klientem při řešení jeho sociální situace.</w:t>
      </w:r>
    </w:p>
    <w:p w14:paraId="287ACBC0" w14:textId="44BD7900" w:rsidR="007B0B49" w:rsidRDefault="007B0B49" w:rsidP="0011211E">
      <w:pPr>
        <w:spacing w:after="0" w:line="360" w:lineRule="auto"/>
        <w:jc w:val="both"/>
        <w:rPr>
          <w:rFonts w:ascii="Arial" w:eastAsia="Times New Roman" w:hAnsi="Arial" w:cs="Arial"/>
          <w:kern w:val="0"/>
          <w:lang w:eastAsia="cs-CZ"/>
          <w14:ligatures w14:val="none"/>
        </w:rPr>
      </w:pPr>
    </w:p>
    <w:p w14:paraId="306C5DE8" w14:textId="6D46895A" w:rsidR="009C52C1" w:rsidRPr="000B0816" w:rsidRDefault="00C641EE" w:rsidP="004F6A50">
      <w:pPr>
        <w:pStyle w:val="Prosttext"/>
        <w:spacing w:line="360" w:lineRule="auto"/>
        <w:jc w:val="both"/>
        <w:rPr>
          <w:rFonts w:ascii="Arial" w:hAnsi="Arial" w:cs="Arial"/>
          <w:sz w:val="22"/>
          <w:szCs w:val="22"/>
        </w:rPr>
      </w:pPr>
      <w:r>
        <w:rPr>
          <w:rFonts w:ascii="Arial" w:hAnsi="Arial" w:cs="Arial"/>
          <w:sz w:val="22"/>
          <w:szCs w:val="22"/>
        </w:rPr>
        <w:t>P</w:t>
      </w:r>
      <w:r w:rsidR="004F6A50" w:rsidRPr="004F6A50">
        <w:rPr>
          <w:rFonts w:ascii="Arial" w:hAnsi="Arial" w:cs="Arial"/>
          <w:sz w:val="22"/>
          <w:szCs w:val="22"/>
        </w:rPr>
        <w:t>o prošetření sociální situace zájemce</w:t>
      </w:r>
      <w:r w:rsidR="00961F25">
        <w:rPr>
          <w:rFonts w:ascii="Arial" w:hAnsi="Arial" w:cs="Arial"/>
          <w:sz w:val="22"/>
          <w:szCs w:val="22"/>
        </w:rPr>
        <w:t xml:space="preserve">, </w:t>
      </w:r>
      <w:r>
        <w:rPr>
          <w:rFonts w:ascii="Arial" w:hAnsi="Arial" w:cs="Arial"/>
          <w:sz w:val="22"/>
          <w:szCs w:val="22"/>
        </w:rPr>
        <w:t xml:space="preserve">že </w:t>
      </w:r>
      <w:r w:rsidR="00961F25">
        <w:rPr>
          <w:rFonts w:ascii="Arial" w:hAnsi="Arial" w:cs="Arial"/>
          <w:sz w:val="22"/>
          <w:szCs w:val="22"/>
        </w:rPr>
        <w:t xml:space="preserve">jeho </w:t>
      </w:r>
      <w:r>
        <w:rPr>
          <w:rFonts w:ascii="Arial" w:hAnsi="Arial" w:cs="Arial"/>
          <w:sz w:val="22"/>
          <w:szCs w:val="22"/>
        </w:rPr>
        <w:t>aktuální sociální situace a zdravotní stav odpovídá podmínkám zavedení pečovatelské služby</w:t>
      </w:r>
      <w:r w:rsidR="000B0816">
        <w:rPr>
          <w:rFonts w:ascii="Arial" w:hAnsi="Arial" w:cs="Arial"/>
          <w:sz w:val="22"/>
          <w:szCs w:val="22"/>
        </w:rPr>
        <w:t>, jsou projednány možnosti</w:t>
      </w:r>
      <w:r w:rsidR="00961F25" w:rsidRPr="004F6A50">
        <w:rPr>
          <w:rFonts w:ascii="Arial" w:hAnsi="Arial" w:cs="Arial"/>
          <w:sz w:val="22"/>
          <w:szCs w:val="22"/>
        </w:rPr>
        <w:t xml:space="preserve"> poskytování služby</w:t>
      </w:r>
      <w:r w:rsidR="000B0816">
        <w:rPr>
          <w:rFonts w:ascii="Arial" w:hAnsi="Arial" w:cs="Arial"/>
          <w:sz w:val="22"/>
          <w:szCs w:val="22"/>
        </w:rPr>
        <w:t xml:space="preserve">. Následně </w:t>
      </w:r>
      <w:r w:rsidR="00961F25">
        <w:rPr>
          <w:rFonts w:ascii="Arial" w:hAnsi="Arial" w:cs="Arial"/>
          <w:sz w:val="22"/>
          <w:szCs w:val="22"/>
        </w:rPr>
        <w:t xml:space="preserve">po </w:t>
      </w:r>
      <w:r w:rsidR="000B0816">
        <w:rPr>
          <w:rFonts w:ascii="Arial" w:hAnsi="Arial" w:cs="Arial"/>
          <w:sz w:val="22"/>
          <w:szCs w:val="22"/>
        </w:rPr>
        <w:t>vyhodnocení,</w:t>
      </w:r>
      <w:r w:rsidR="00961F25">
        <w:rPr>
          <w:rFonts w:ascii="Arial" w:hAnsi="Arial" w:cs="Arial"/>
          <w:sz w:val="22"/>
          <w:szCs w:val="22"/>
        </w:rPr>
        <w:t xml:space="preserve"> zda je služba schopna naplnit očekávání zájemce, může</w:t>
      </w:r>
      <w:r w:rsidR="009C52C1">
        <w:rPr>
          <w:rFonts w:ascii="Arial" w:hAnsi="Arial" w:cs="Arial"/>
          <w:sz w:val="22"/>
          <w:szCs w:val="22"/>
        </w:rPr>
        <w:t xml:space="preserve"> být sjednán rozsah a průběh poskytování pečovatelské služby</w:t>
      </w:r>
      <w:r w:rsidR="000B0816">
        <w:rPr>
          <w:rFonts w:ascii="Arial" w:hAnsi="Arial" w:cs="Arial"/>
          <w:sz w:val="22"/>
          <w:szCs w:val="22"/>
        </w:rPr>
        <w:t xml:space="preserve"> a může být sepsána Smlouva o poskytnutí sociální služby pečovatelské služby (dále jen Smlouva). </w:t>
      </w:r>
      <w:r w:rsidR="003D75DA">
        <w:rPr>
          <w:rFonts w:ascii="Arial" w:hAnsi="Arial" w:cs="Arial"/>
          <w:sz w:val="22"/>
          <w:szCs w:val="22"/>
        </w:rPr>
        <w:t xml:space="preserve"> </w:t>
      </w:r>
      <w:r w:rsidR="009C52C1" w:rsidRPr="000B0816">
        <w:rPr>
          <w:rFonts w:ascii="Arial" w:hAnsi="Arial" w:cs="Arial"/>
          <w:sz w:val="22"/>
          <w:szCs w:val="22"/>
        </w:rPr>
        <w:t xml:space="preserve">Zájemce je seznámen </w:t>
      </w:r>
      <w:r w:rsidR="000B0816" w:rsidRPr="000B0816">
        <w:rPr>
          <w:rFonts w:ascii="Arial" w:hAnsi="Arial" w:cs="Arial"/>
          <w:sz w:val="22"/>
          <w:szCs w:val="22"/>
        </w:rPr>
        <w:t xml:space="preserve">se základními informacemi o Smlouvě (např. místo a čas poskytování služby, ceník úhrad, způsob úhrady za poskytované služby, vnitřní pravidla, ochrana osobních údajů, způsob podávání stížností a připomínek na kvalitu služby, práva </w:t>
      </w:r>
      <w:r w:rsidR="00AA08CE">
        <w:rPr>
          <w:rFonts w:ascii="Arial" w:hAnsi="Arial" w:cs="Arial"/>
          <w:sz w:val="22"/>
          <w:szCs w:val="22"/>
        </w:rPr>
        <w:t xml:space="preserve">                   </w:t>
      </w:r>
      <w:r w:rsidR="000B0816" w:rsidRPr="000B0816">
        <w:rPr>
          <w:rFonts w:ascii="Arial" w:hAnsi="Arial" w:cs="Arial"/>
          <w:sz w:val="22"/>
          <w:szCs w:val="22"/>
        </w:rPr>
        <w:t>a povinnosti, aj.) a</w:t>
      </w:r>
      <w:r w:rsidR="000B0816">
        <w:rPr>
          <w:rFonts w:ascii="Arial" w:hAnsi="Arial" w:cs="Arial"/>
          <w:sz w:val="22"/>
          <w:szCs w:val="22"/>
        </w:rPr>
        <w:t xml:space="preserve"> je mu přenechán</w:t>
      </w:r>
      <w:r w:rsidR="000B0816" w:rsidRPr="000B0816">
        <w:rPr>
          <w:rFonts w:ascii="Arial" w:hAnsi="Arial" w:cs="Arial"/>
          <w:sz w:val="22"/>
          <w:szCs w:val="22"/>
        </w:rPr>
        <w:t xml:space="preserve"> k</w:t>
      </w:r>
      <w:r w:rsidR="000B0816">
        <w:rPr>
          <w:rFonts w:ascii="Arial" w:hAnsi="Arial" w:cs="Arial"/>
          <w:sz w:val="22"/>
          <w:szCs w:val="22"/>
        </w:rPr>
        <w:t> seznámení „</w:t>
      </w:r>
      <w:r w:rsidR="000B0816" w:rsidRPr="000B0816">
        <w:rPr>
          <w:rFonts w:ascii="Arial" w:hAnsi="Arial" w:cs="Arial"/>
          <w:sz w:val="22"/>
          <w:szCs w:val="22"/>
        </w:rPr>
        <w:t>vzor Smlouvy včetně všech příloh</w:t>
      </w:r>
      <w:r w:rsidR="000B0816">
        <w:rPr>
          <w:rFonts w:ascii="Arial" w:hAnsi="Arial" w:cs="Arial"/>
          <w:sz w:val="22"/>
          <w:szCs w:val="22"/>
        </w:rPr>
        <w:t>“</w:t>
      </w:r>
      <w:r w:rsidR="000B0816" w:rsidRPr="000B0816">
        <w:rPr>
          <w:rFonts w:ascii="Arial" w:hAnsi="Arial" w:cs="Arial"/>
          <w:sz w:val="22"/>
          <w:szCs w:val="22"/>
        </w:rPr>
        <w:t>.</w:t>
      </w:r>
      <w:r w:rsidR="000B0816">
        <w:rPr>
          <w:rFonts w:ascii="Arial" w:hAnsi="Arial" w:cs="Arial"/>
          <w:sz w:val="22"/>
          <w:szCs w:val="22"/>
        </w:rPr>
        <w:t xml:space="preserve"> Je domluvena další návštěva v domácnosti, na které dojde k podpisu Smlouvy.</w:t>
      </w:r>
    </w:p>
    <w:p w14:paraId="5E4A63B0" w14:textId="77777777" w:rsidR="003C5B81" w:rsidRDefault="003C5B81" w:rsidP="0011211E">
      <w:pPr>
        <w:spacing w:after="0" w:line="360" w:lineRule="auto"/>
        <w:jc w:val="center"/>
        <w:rPr>
          <w:rFonts w:ascii="Arial" w:eastAsia="Times New Roman" w:hAnsi="Arial" w:cs="Arial"/>
          <w:bCs/>
          <w:kern w:val="0"/>
          <w:lang w:eastAsia="cs-CZ"/>
          <w14:ligatures w14:val="none"/>
        </w:rPr>
      </w:pPr>
    </w:p>
    <w:p w14:paraId="5789F710" w14:textId="5532DEDE" w:rsidR="001E6794" w:rsidRPr="0002439A" w:rsidRDefault="000B0816" w:rsidP="0002439A">
      <w:pPr>
        <w:spacing w:after="0" w:line="360" w:lineRule="auto"/>
        <w:rPr>
          <w:rFonts w:ascii="Arial" w:eastAsia="Times New Roman" w:hAnsi="Arial" w:cs="Arial"/>
          <w:bCs/>
          <w:kern w:val="0"/>
          <w:lang w:eastAsia="cs-CZ"/>
          <w14:ligatures w14:val="none"/>
        </w:rPr>
      </w:pPr>
      <w:r>
        <w:rPr>
          <w:rFonts w:ascii="Arial" w:eastAsia="Times New Roman" w:hAnsi="Arial" w:cs="Arial"/>
          <w:bCs/>
          <w:kern w:val="0"/>
          <w:lang w:eastAsia="cs-CZ"/>
          <w14:ligatures w14:val="none"/>
        </w:rPr>
        <w:t xml:space="preserve">                                                                                                                                    </w:t>
      </w:r>
      <w:r w:rsidR="0011211E" w:rsidRPr="0011211E">
        <w:rPr>
          <w:rFonts w:ascii="Arial" w:eastAsia="Times New Roman" w:hAnsi="Arial" w:cs="Arial"/>
          <w:bCs/>
          <w:kern w:val="0"/>
          <w:lang w:eastAsia="cs-CZ"/>
          <w14:ligatures w14:val="none"/>
        </w:rPr>
        <w:t xml:space="preserve">Aktualizace </w:t>
      </w:r>
      <w:r w:rsidR="00AA08CE">
        <w:rPr>
          <w:rFonts w:ascii="Arial" w:eastAsia="Times New Roman" w:hAnsi="Arial" w:cs="Arial"/>
          <w:bCs/>
          <w:kern w:val="0"/>
          <w:lang w:eastAsia="cs-CZ"/>
          <w14:ligatures w14:val="none"/>
        </w:rPr>
        <w:t>7</w:t>
      </w:r>
      <w:r w:rsidR="00C1406F">
        <w:rPr>
          <w:rFonts w:ascii="Arial" w:eastAsia="Times New Roman" w:hAnsi="Arial" w:cs="Arial"/>
          <w:bCs/>
          <w:kern w:val="0"/>
          <w:lang w:eastAsia="cs-CZ"/>
          <w14:ligatures w14:val="none"/>
        </w:rPr>
        <w:t>/202</w:t>
      </w:r>
      <w:r w:rsidR="00AA08CE">
        <w:rPr>
          <w:rFonts w:ascii="Arial" w:eastAsia="Times New Roman" w:hAnsi="Arial" w:cs="Arial"/>
          <w:bCs/>
          <w:kern w:val="0"/>
          <w:lang w:eastAsia="cs-CZ"/>
          <w14:ligatures w14:val="none"/>
        </w:rPr>
        <w:t>4</w:t>
      </w:r>
    </w:p>
    <w:sectPr w:rsidR="001E6794" w:rsidRPr="0002439A" w:rsidSect="003D75DA">
      <w:pgSz w:w="11906" w:h="16838"/>
      <w:pgMar w:top="568"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D74C0"/>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48CE4796"/>
    <w:multiLevelType w:val="hybridMultilevel"/>
    <w:tmpl w:val="2D0CA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0E17BD3"/>
    <w:multiLevelType w:val="hybridMultilevel"/>
    <w:tmpl w:val="A67ED79C"/>
    <w:lvl w:ilvl="0" w:tplc="9D60F9E8">
      <w:numFmt w:val="bullet"/>
      <w:lvlText w:val="-"/>
      <w:lvlJc w:val="left"/>
      <w:pPr>
        <w:tabs>
          <w:tab w:val="num" w:pos="405"/>
        </w:tabs>
        <w:ind w:left="405" w:hanging="360"/>
      </w:pPr>
      <w:rPr>
        <w:rFonts w:ascii="Times New Roman" w:eastAsia="Times New Roman" w:hAnsi="Times New Roman" w:cs="Times New Roman" w:hint="default"/>
        <w:b/>
        <w:i w:val="0"/>
        <w:color w:val="auto"/>
      </w:rPr>
    </w:lvl>
    <w:lvl w:ilvl="1" w:tplc="62E43BD2">
      <w:start w:val="1"/>
      <w:numFmt w:val="bullet"/>
      <w:lvlText w:val=""/>
      <w:lvlJc w:val="left"/>
      <w:pPr>
        <w:tabs>
          <w:tab w:val="num" w:pos="284"/>
        </w:tabs>
        <w:ind w:left="284" w:hanging="284"/>
      </w:pPr>
      <w:rPr>
        <w:rFonts w:ascii="Wingdings" w:hAnsi="Wingdings" w:hint="default"/>
        <w:b/>
        <w:i w:val="0"/>
      </w:rPr>
    </w:lvl>
    <w:lvl w:ilvl="2" w:tplc="8940DAC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4BF5C18"/>
    <w:multiLevelType w:val="hybridMultilevel"/>
    <w:tmpl w:val="9A460A6E"/>
    <w:lvl w:ilvl="0" w:tplc="F5AEC16C">
      <w:start w:val="1"/>
      <w:numFmt w:val="bullet"/>
      <w:lvlText w:val="-"/>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14F6DAF"/>
    <w:multiLevelType w:val="singleLevel"/>
    <w:tmpl w:val="0405000F"/>
    <w:lvl w:ilvl="0">
      <w:start w:val="1"/>
      <w:numFmt w:val="decimal"/>
      <w:lvlText w:val="%1."/>
      <w:lvlJc w:val="left"/>
      <w:pPr>
        <w:ind w:left="360" w:hanging="360"/>
      </w:pPr>
      <w:rPr>
        <w:rFonts w:hint="default"/>
      </w:rPr>
    </w:lvl>
  </w:abstractNum>
  <w:abstractNum w:abstractNumId="5" w15:restartNumberingAfterBreak="0">
    <w:nsid w:val="64A6762A"/>
    <w:multiLevelType w:val="hybridMultilevel"/>
    <w:tmpl w:val="15FA8CB6"/>
    <w:lvl w:ilvl="0" w:tplc="EB3CDF26">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14785628">
    <w:abstractNumId w:val="1"/>
  </w:num>
  <w:num w:numId="2" w16cid:durableId="1531719559">
    <w:abstractNumId w:val="2"/>
  </w:num>
  <w:num w:numId="3" w16cid:durableId="258030995">
    <w:abstractNumId w:val="4"/>
  </w:num>
  <w:num w:numId="4" w16cid:durableId="663044191">
    <w:abstractNumId w:val="0"/>
  </w:num>
  <w:num w:numId="5" w16cid:durableId="1141774127">
    <w:abstractNumId w:val="5"/>
  </w:num>
  <w:num w:numId="6" w16cid:durableId="11209516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13"/>
    <w:rsid w:val="0002439A"/>
    <w:rsid w:val="000B0816"/>
    <w:rsid w:val="0011211E"/>
    <w:rsid w:val="001E6794"/>
    <w:rsid w:val="002D1AD0"/>
    <w:rsid w:val="003C5B81"/>
    <w:rsid w:val="003D75DA"/>
    <w:rsid w:val="00411E97"/>
    <w:rsid w:val="004A3D91"/>
    <w:rsid w:val="004F6A50"/>
    <w:rsid w:val="007030D7"/>
    <w:rsid w:val="00706749"/>
    <w:rsid w:val="007B0B49"/>
    <w:rsid w:val="00961F25"/>
    <w:rsid w:val="009C52C1"/>
    <w:rsid w:val="00AA08CE"/>
    <w:rsid w:val="00AD4087"/>
    <w:rsid w:val="00B403AF"/>
    <w:rsid w:val="00B61DA1"/>
    <w:rsid w:val="00C1406F"/>
    <w:rsid w:val="00C641EE"/>
    <w:rsid w:val="00C74CD7"/>
    <w:rsid w:val="00D71213"/>
    <w:rsid w:val="00EC437B"/>
    <w:rsid w:val="00EE4B16"/>
    <w:rsid w:val="00FD7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50D6"/>
  <w15:chartTrackingRefBased/>
  <w15:docId w15:val="{036564BF-E4B0-4AE1-98F9-B9B54F9E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aliases w:val="Char Char"/>
    <w:basedOn w:val="Normln"/>
    <w:link w:val="ProsttextChar"/>
    <w:unhideWhenUsed/>
    <w:rsid w:val="004F6A50"/>
    <w:pPr>
      <w:spacing w:after="0" w:line="240" w:lineRule="auto"/>
    </w:pPr>
    <w:rPr>
      <w:rFonts w:ascii="Courier New" w:eastAsia="Times New Roman" w:hAnsi="Courier New" w:cs="Times New Roman"/>
      <w:kern w:val="0"/>
      <w:sz w:val="20"/>
      <w:szCs w:val="20"/>
      <w:lang w:eastAsia="cs-CZ"/>
      <w14:ligatures w14:val="none"/>
    </w:rPr>
  </w:style>
  <w:style w:type="character" w:customStyle="1" w:styleId="ProsttextChar">
    <w:name w:val="Prostý text Char"/>
    <w:aliases w:val="Char Char Char"/>
    <w:basedOn w:val="Standardnpsmoodstavce"/>
    <w:link w:val="Prosttext"/>
    <w:rsid w:val="004F6A50"/>
    <w:rPr>
      <w:rFonts w:ascii="Courier New" w:eastAsia="Times New Roman" w:hAnsi="Courier New"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sunic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10938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mpalenikova</dc:creator>
  <cp:keywords/>
  <dc:description/>
  <cp:lastModifiedBy>jkocurkova</cp:lastModifiedBy>
  <cp:revision>2</cp:revision>
  <cp:lastPrinted>2024-09-18T08:02:00Z</cp:lastPrinted>
  <dcterms:created xsi:type="dcterms:W3CDTF">2024-09-18T08:03:00Z</dcterms:created>
  <dcterms:modified xsi:type="dcterms:W3CDTF">2024-09-18T08:03:00Z</dcterms:modified>
</cp:coreProperties>
</file>